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1430F4" w:rsidRDefault="004838B3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5D3DCA">
        <w:rPr>
          <w:rFonts w:asciiTheme="minorHAnsi" w:hAnsiTheme="minorHAnsi" w:cstheme="minorHAnsi"/>
          <w:iCs/>
          <w:sz w:val="24"/>
          <w:szCs w:val="24"/>
        </w:rPr>
        <w:t>Psychologia rozwojowa i osobowości</w:t>
      </w:r>
    </w:p>
    <w:p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8B29C6">
        <w:rPr>
          <w:rFonts w:asciiTheme="minorHAnsi" w:hAnsiTheme="minorHAnsi" w:cstheme="minorHAnsi"/>
          <w:sz w:val="24"/>
          <w:szCs w:val="24"/>
        </w:rPr>
        <w:t xml:space="preserve"> </w:t>
      </w:r>
      <w:r w:rsidR="00ED4337" w:rsidRPr="00CB6445">
        <w:t xml:space="preserve"> </w:t>
      </w:r>
      <w:r w:rsidR="005D3DCA" w:rsidRPr="005D3DCA">
        <w:rPr>
          <w:rFonts w:asciiTheme="minorHAnsi" w:hAnsiTheme="minorHAnsi" w:cstheme="minorHAnsi"/>
          <w:sz w:val="24"/>
          <w:szCs w:val="24"/>
        </w:rPr>
        <w:t>D</w:t>
      </w:r>
      <w:r w:rsidR="005D3DCA">
        <w:rPr>
          <w:rFonts w:asciiTheme="minorHAnsi" w:hAnsiTheme="minorHAnsi" w:cstheme="minorHAnsi"/>
          <w:sz w:val="24"/>
          <w:szCs w:val="24"/>
        </w:rPr>
        <w:t>evelopmental and personality P</w:t>
      </w:r>
      <w:r w:rsidR="005D3DCA" w:rsidRPr="005D3DCA">
        <w:rPr>
          <w:rFonts w:asciiTheme="minorHAnsi" w:hAnsiTheme="minorHAnsi" w:cstheme="minorHAnsi"/>
          <w:sz w:val="24"/>
          <w:szCs w:val="24"/>
        </w:rPr>
        <w:t>sychology</w:t>
      </w:r>
      <w:r w:rsidR="00ED4337" w:rsidRPr="00F2379D">
        <w:rPr>
          <w:b w:val="0"/>
        </w:rPr>
        <w:t xml:space="preserve"> </w:t>
      </w:r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CD6370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CD637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5D3DC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Katarzyna Krzystanek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5D3DC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5D3DC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5D3DC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ykłady, ćwiczenia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ykład – zaliczenie z oceną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, ćwiczenie –zaliczenie z oceną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402BCD" w:rsidRDefault="005D3DC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8B29C6">
              <w:rPr>
                <w:rFonts w:asciiTheme="minorHAnsi" w:hAnsiTheme="minorHAnsi" w:cstheme="minorHAnsi"/>
                <w:iCs/>
                <w:sz w:val="21"/>
                <w:szCs w:val="21"/>
              </w:rPr>
              <w:t>ykład: informacyjny, problemowy, konwersatoryjny z prezentacją multimedialną</w:t>
            </w:r>
          </w:p>
          <w:p w:rsidR="008B29C6" w:rsidRPr="00E77D69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</w:tc>
      </w:tr>
      <w:tr w:rsidR="00E77D69" w:rsidRPr="00ED4337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5D3DCA" w:rsidRPr="005D3DCA" w:rsidRDefault="008B29C6" w:rsidP="005D3DCA">
            <w:pPr>
              <w:rPr>
                <w:rFonts w:asciiTheme="minorHAnsi" w:hAnsiTheme="minorHAnsi" w:cstheme="minorHAnsi"/>
                <w:i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5D3DCA" w:rsidRPr="005D3DCA">
              <w:rPr>
                <w:rFonts w:asciiTheme="minorHAnsi" w:hAnsiTheme="minorHAnsi" w:cstheme="minorHAnsi"/>
                <w:sz w:val="21"/>
                <w:szCs w:val="21"/>
              </w:rPr>
              <w:t>1. Brzezińska A</w:t>
            </w:r>
            <w:r w:rsidR="005D3DCA"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., Appelt K., Ziółkowska B. Psychologia rozwoju człowieka.</w:t>
            </w:r>
          </w:p>
          <w:p w:rsidR="005D3DCA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  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Gdańsk, 2019</w:t>
            </w:r>
          </w:p>
          <w:p w:rsidR="005D3DCA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2. Schaffer R.D., Kipp K.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Psychologia rozwoju: od dziecka do dorosłości,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5D3DCA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    Gdańsk 2015</w:t>
            </w:r>
          </w:p>
          <w:p w:rsidR="00566B57" w:rsidRPr="005D3DCA" w:rsidRDefault="005D3DCA" w:rsidP="005D3DCA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3. Trempała J. (red.)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Psychologia rozwoju człowieka.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  Warszawa 2023</w:t>
            </w:r>
          </w:p>
        </w:tc>
      </w:tr>
      <w:tr w:rsidR="008A1520" w:rsidRPr="00E77D69" w:rsidTr="00402BCD">
        <w:trPr>
          <w:trHeight w:val="285"/>
          <w:jc w:val="center"/>
        </w:trPr>
        <w:tc>
          <w:tcPr>
            <w:tcW w:w="3466" w:type="dxa"/>
          </w:tcPr>
          <w:p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:rsidR="005D3DCA" w:rsidRPr="005D3DCA" w:rsidRDefault="005D3DCA" w:rsidP="005D3DCA">
            <w:pPr>
              <w:rPr>
                <w:rFonts w:asciiTheme="minorHAnsi" w:hAnsiTheme="minorHAnsi" w:cstheme="minorHAnsi"/>
                <w:i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1. Oleszkowicz A., Senejko A.,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Psychologia dorastania: zmiany rozwojowe </w:t>
            </w:r>
          </w:p>
          <w:p w:rsidR="005D3DCA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  w dobie globalizacji, </w:t>
            </w: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>Warszawa 2013</w:t>
            </w:r>
          </w:p>
          <w:p w:rsidR="008A1520" w:rsidRPr="005D3DCA" w:rsidRDefault="005D3DCA" w:rsidP="005D3DC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D3DCA">
              <w:rPr>
                <w:rFonts w:asciiTheme="minorHAnsi" w:hAnsiTheme="minorHAnsi" w:cstheme="minorHAnsi"/>
                <w:sz w:val="21"/>
                <w:szCs w:val="21"/>
              </w:rPr>
              <w:t xml:space="preserve">2. Oleś P. </w:t>
            </w:r>
            <w:r w:rsidRPr="005D3DCA">
              <w:rPr>
                <w:rFonts w:asciiTheme="minorHAnsi" w:hAnsiTheme="minorHAnsi" w:cstheme="minorHAnsi"/>
                <w:i/>
                <w:sz w:val="21"/>
                <w:szCs w:val="21"/>
              </w:rPr>
              <w:t>Wprowadzenie do psychologii</w:t>
            </w:r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5D3DCA" w:rsidRPr="00CD6370" w:rsidRDefault="00CD6370" w:rsidP="00CD6370">
      <w:pPr>
        <w:suppressAutoHyphens/>
        <w:jc w:val="both"/>
        <w:rPr>
          <w:rFonts w:asciiTheme="minorHAnsi" w:eastAsia="Garamond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</w:t>
      </w:r>
      <w:r w:rsidR="003E0703" w:rsidRPr="00CD6370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8A1520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 (W) </w:t>
      </w:r>
      <w:r w:rsidR="008A1520" w:rsidRPr="00CD6370">
        <w:rPr>
          <w:rFonts w:asciiTheme="minorHAnsi" w:hAnsiTheme="minorHAnsi" w:cstheme="minorHAnsi"/>
          <w:iCs/>
          <w:sz w:val="24"/>
          <w:szCs w:val="24"/>
        </w:rPr>
        <w:t xml:space="preserve">Zapoznanie studentów z </w:t>
      </w:r>
      <w:r w:rsidR="005D3DCA" w:rsidRPr="00CD6370">
        <w:rPr>
          <w:rFonts w:asciiTheme="minorHAnsi" w:hAnsiTheme="minorHAnsi" w:cstheme="minorHAnsi"/>
          <w:sz w:val="24"/>
          <w:szCs w:val="24"/>
        </w:rPr>
        <w:t xml:space="preserve">pojęciem rozwoju, teoriami i modelami rozwoju </w:t>
      </w:r>
    </w:p>
    <w:p w:rsidR="0037747C" w:rsidRPr="00CD6370" w:rsidRDefault="005D3DCA" w:rsidP="005D3DCA">
      <w:pPr>
        <w:pStyle w:val="Akapitzlist"/>
        <w:suppressAutoHyphens/>
        <w:ind w:left="993" w:firstLine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CD6370">
        <w:rPr>
          <w:rFonts w:asciiTheme="minorHAnsi" w:hAnsiTheme="minorHAnsi" w:cstheme="minorHAnsi"/>
          <w:sz w:val="24"/>
          <w:szCs w:val="24"/>
        </w:rPr>
        <w:t>oraz czynnikami wpływającymi na rozwój.</w:t>
      </w:r>
    </w:p>
    <w:p w:rsidR="00CD6370" w:rsidRDefault="00CD6370" w:rsidP="00CD637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</w:t>
      </w:r>
      <w:r w:rsidR="003E0703" w:rsidRPr="00CD6370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8A1520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 (W) </w:t>
      </w:r>
      <w:r w:rsidR="008A1520" w:rsidRPr="00CD6370">
        <w:rPr>
          <w:rFonts w:asciiTheme="minorHAnsi" w:hAnsiTheme="minorHAnsi" w:cstheme="minorHAnsi"/>
          <w:iCs/>
          <w:sz w:val="24"/>
          <w:szCs w:val="24"/>
        </w:rPr>
        <w:t>Pogłębienie wiedzy</w:t>
      </w:r>
      <w:r w:rsidR="00B56CEE" w:rsidRPr="00CD6370">
        <w:rPr>
          <w:rFonts w:asciiTheme="minorHAnsi" w:hAnsiTheme="minorHAnsi" w:cstheme="minorHAnsi"/>
          <w:iCs/>
          <w:sz w:val="24"/>
          <w:szCs w:val="24"/>
        </w:rPr>
        <w:t xml:space="preserve"> studentów</w:t>
      </w:r>
      <w:r w:rsidR="008A1520" w:rsidRPr="00CD6370">
        <w:rPr>
          <w:rFonts w:asciiTheme="minorHAnsi" w:hAnsiTheme="minorHAnsi" w:cstheme="minorHAnsi"/>
          <w:iCs/>
          <w:sz w:val="24"/>
          <w:szCs w:val="24"/>
        </w:rPr>
        <w:t xml:space="preserve"> na temat </w:t>
      </w:r>
      <w:r w:rsidR="005D3DCA" w:rsidRPr="00CD6370">
        <w:rPr>
          <w:rFonts w:asciiTheme="minorHAnsi" w:hAnsiTheme="minorHAnsi" w:cstheme="minorHAnsi"/>
          <w:sz w:val="24"/>
          <w:szCs w:val="24"/>
        </w:rPr>
        <w:t xml:space="preserve"> periodyzacji życia ludzkiego oraz  zadań  </w:t>
      </w:r>
    </w:p>
    <w:p w:rsidR="003D4E8D" w:rsidRPr="00CD6370" w:rsidRDefault="00CD6370" w:rsidP="00CD6370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B56CEE" w:rsidRPr="00CD6370">
        <w:rPr>
          <w:rFonts w:asciiTheme="minorHAnsi" w:hAnsiTheme="minorHAnsi" w:cstheme="minorHAnsi"/>
          <w:sz w:val="24"/>
          <w:szCs w:val="24"/>
        </w:rPr>
        <w:t xml:space="preserve">  </w:t>
      </w:r>
      <w:r w:rsidRPr="00CD6370">
        <w:rPr>
          <w:rFonts w:asciiTheme="minorHAnsi" w:hAnsiTheme="minorHAnsi" w:cstheme="minorHAnsi"/>
          <w:sz w:val="24"/>
          <w:szCs w:val="24"/>
        </w:rPr>
        <w:t xml:space="preserve"> </w:t>
      </w:r>
      <w:r w:rsidR="005D3DCA" w:rsidRPr="00CD6370">
        <w:rPr>
          <w:rFonts w:asciiTheme="minorHAnsi" w:hAnsiTheme="minorHAnsi" w:cstheme="minorHAnsi"/>
          <w:sz w:val="24"/>
          <w:szCs w:val="24"/>
        </w:rPr>
        <w:t>rozwojowych na poszczególnych etapach rozwoju  człowieka</w:t>
      </w:r>
      <w:r w:rsidR="005D3DCA" w:rsidRPr="00CD637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D4E8D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p w:rsidR="00CD6370" w:rsidRDefault="00CD6370" w:rsidP="00CD6370">
      <w:pPr>
        <w:pStyle w:val="TableParagraph"/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</w:t>
      </w:r>
      <w:r w:rsidR="008A1520" w:rsidRPr="00F1107C">
        <w:rPr>
          <w:rFonts w:asciiTheme="minorHAnsi" w:hAnsiTheme="minorHAnsi" w:cstheme="minorHAnsi"/>
          <w:b/>
          <w:iCs/>
          <w:sz w:val="24"/>
          <w:szCs w:val="24"/>
        </w:rPr>
        <w:t>C3. (W)</w:t>
      </w:r>
      <w:r w:rsidR="0067059F" w:rsidRPr="00F1107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67059F" w:rsidRPr="00CD6370">
        <w:rPr>
          <w:rFonts w:asciiTheme="minorHAnsi" w:hAnsiTheme="minorHAnsi" w:cstheme="minorHAnsi"/>
          <w:iCs/>
          <w:sz w:val="24"/>
          <w:szCs w:val="24"/>
        </w:rPr>
        <w:t xml:space="preserve">Zapoznanie studentów z </w:t>
      </w:r>
      <w:r w:rsidR="00F1107C" w:rsidRPr="00CD6370">
        <w:rPr>
          <w:rFonts w:asciiTheme="minorHAnsi" w:hAnsiTheme="minorHAnsi" w:cstheme="minorHAnsi"/>
          <w:iCs/>
          <w:sz w:val="24"/>
          <w:szCs w:val="24"/>
        </w:rPr>
        <w:t xml:space="preserve">pojęciem </w:t>
      </w:r>
      <w:r w:rsidR="005D3DCA" w:rsidRPr="00CD6370">
        <w:rPr>
          <w:rFonts w:asciiTheme="minorHAnsi" w:hAnsiTheme="minorHAnsi" w:cstheme="minorHAnsi"/>
          <w:iCs/>
          <w:sz w:val="24"/>
          <w:szCs w:val="24"/>
        </w:rPr>
        <w:t xml:space="preserve">rozwoju prawidłowego, opóźnionego, nieharmonijnego </w:t>
      </w:r>
    </w:p>
    <w:p w:rsidR="003E0703" w:rsidRDefault="00CD6370" w:rsidP="00CD6370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                    </w:t>
      </w:r>
      <w:r w:rsidR="005D3DCA" w:rsidRPr="00CD6370">
        <w:rPr>
          <w:rFonts w:asciiTheme="minorHAnsi" w:hAnsiTheme="minorHAnsi" w:cstheme="minorHAnsi"/>
          <w:iCs/>
          <w:sz w:val="24"/>
          <w:szCs w:val="24"/>
        </w:rPr>
        <w:t>i zaburzonego</w:t>
      </w:r>
    </w:p>
    <w:p w:rsidR="005D3DCA" w:rsidRPr="00CD6370" w:rsidRDefault="00CD6370" w:rsidP="00CD6370">
      <w:pPr>
        <w:pStyle w:val="TableParagraph"/>
        <w:spacing w:line="276" w:lineRule="auto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</w:t>
      </w:r>
      <w:r w:rsidR="005D3DCA">
        <w:rPr>
          <w:rFonts w:asciiTheme="minorHAnsi" w:hAnsiTheme="minorHAnsi" w:cstheme="minorHAnsi"/>
          <w:b/>
          <w:iCs/>
          <w:sz w:val="24"/>
          <w:szCs w:val="24"/>
        </w:rPr>
        <w:t>C4. (W)</w:t>
      </w:r>
      <w:r w:rsidR="005D3DCA" w:rsidRPr="005D3DCA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5D3DCA" w:rsidRPr="00F1107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5D3DCA" w:rsidRPr="00CD6370">
        <w:rPr>
          <w:rFonts w:asciiTheme="minorHAnsi" w:hAnsiTheme="minorHAnsi" w:cstheme="minorHAnsi"/>
          <w:iCs/>
          <w:sz w:val="24"/>
          <w:szCs w:val="24"/>
        </w:rPr>
        <w:t>Zapoznanie studentów z pojęciem, strukturą i rozwojem osobowości</w:t>
      </w:r>
    </w:p>
    <w:p w:rsidR="00CD6370" w:rsidRDefault="00CD6370" w:rsidP="00CD637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</w:t>
      </w:r>
      <w:r w:rsidR="005D3DCA" w:rsidRPr="00CD6370">
        <w:rPr>
          <w:rFonts w:asciiTheme="minorHAnsi" w:hAnsiTheme="minorHAnsi" w:cstheme="minorHAnsi"/>
          <w:b/>
          <w:iCs/>
          <w:sz w:val="24"/>
          <w:szCs w:val="24"/>
        </w:rPr>
        <w:t>C5</w:t>
      </w:r>
      <w:r w:rsidR="00F1107C" w:rsidRPr="00CD6370">
        <w:rPr>
          <w:rFonts w:asciiTheme="minorHAnsi" w:hAnsiTheme="minorHAnsi" w:cstheme="minorHAnsi"/>
          <w:b/>
          <w:iCs/>
          <w:sz w:val="24"/>
          <w:szCs w:val="24"/>
        </w:rPr>
        <w:t>. (Ćw</w:t>
      </w:r>
      <w:r w:rsidR="0067059F" w:rsidRPr="00CD6370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Zapoznanie </w:t>
      </w:r>
      <w:r w:rsidR="00B56CEE" w:rsidRPr="00CD6370">
        <w:rPr>
          <w:rFonts w:asciiTheme="minorHAnsi" w:hAnsiTheme="minorHAnsi" w:cstheme="minorHAnsi"/>
          <w:sz w:val="24"/>
          <w:szCs w:val="24"/>
        </w:rPr>
        <w:t xml:space="preserve">studentów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z   rozwojem fizycznym, motorycznym, poznawczym, emocjonalnym, </w:t>
      </w:r>
    </w:p>
    <w:p w:rsidR="00CD6370" w:rsidRDefault="00CD6370" w:rsidP="00CD637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społecznym,  moralnym i psychoseksualnym </w:t>
      </w:r>
      <w:r w:rsidR="004757CA">
        <w:rPr>
          <w:rFonts w:asciiTheme="minorHAnsi" w:hAnsiTheme="minorHAnsi" w:cstheme="minorHAnsi"/>
          <w:sz w:val="24"/>
          <w:szCs w:val="24"/>
        </w:rPr>
        <w:t>w  dzieciństwie</w:t>
      </w:r>
      <w:r w:rsidR="00D80667" w:rsidRPr="00CD6370">
        <w:rPr>
          <w:rFonts w:asciiTheme="minorHAnsi" w:hAnsiTheme="minorHAnsi" w:cstheme="minorHAnsi"/>
          <w:sz w:val="24"/>
          <w:szCs w:val="24"/>
        </w:rPr>
        <w:t xml:space="preserve">, wczesnej   i późnej  adolescencji </w:t>
      </w:r>
    </w:p>
    <w:p w:rsidR="00D80667" w:rsidRPr="00CD6370" w:rsidRDefault="00CD6370" w:rsidP="00CD6370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D80667" w:rsidRPr="00CD6370">
        <w:rPr>
          <w:rFonts w:asciiTheme="minorHAnsi" w:hAnsiTheme="minorHAnsi" w:cstheme="minorHAnsi"/>
          <w:sz w:val="24"/>
          <w:szCs w:val="24"/>
        </w:rPr>
        <w:t>oraz wczesnej dorosłości</w:t>
      </w:r>
    </w:p>
    <w:p w:rsidR="00716C08" w:rsidRDefault="00716C08" w:rsidP="00716C08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16C08" w:rsidRPr="00716C08" w:rsidRDefault="00716C08" w:rsidP="00716C08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716C08" w:rsidRPr="00716C08" w:rsidRDefault="00716C08" w:rsidP="00716C08">
      <w:pPr>
        <w:pStyle w:val="Akapitzlist"/>
        <w:ind w:left="993" w:firstLine="0"/>
        <w:jc w:val="both"/>
        <w:rPr>
          <w:rFonts w:ascii="Calibri" w:hAnsi="Calibri" w:cs="Calibri"/>
          <w:b/>
          <w:sz w:val="24"/>
          <w:szCs w:val="24"/>
        </w:rPr>
      </w:pPr>
    </w:p>
    <w:p w:rsidR="00714396" w:rsidRPr="00714396" w:rsidRDefault="00D80667" w:rsidP="00714396">
      <w:pPr>
        <w:ind w:left="567"/>
        <w:jc w:val="both"/>
        <w:rPr>
          <w:rFonts w:ascii="Calibri" w:hAnsi="Calibri" w:cs="Calibri"/>
          <w:sz w:val="24"/>
          <w:szCs w:val="24"/>
        </w:rPr>
      </w:pPr>
      <w:r w:rsidRPr="00714396">
        <w:rPr>
          <w:rFonts w:asciiTheme="minorHAnsi" w:hAnsiTheme="minorHAnsi" w:cstheme="minorHAnsi"/>
          <w:b/>
          <w:sz w:val="24"/>
          <w:szCs w:val="24"/>
        </w:rPr>
        <w:t>C6. (Ćw)</w:t>
      </w:r>
      <w:r w:rsidR="00716C08" w:rsidRPr="0071439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F1107C" w:rsidRPr="00714396">
        <w:rPr>
          <w:rFonts w:asciiTheme="minorHAnsi" w:hAnsiTheme="minorHAnsi" w:cstheme="minorHAnsi"/>
          <w:sz w:val="24"/>
          <w:szCs w:val="24"/>
        </w:rPr>
        <w:t>Poszerzenie</w:t>
      </w:r>
      <w:r w:rsidR="00F1107C" w:rsidRPr="00714396">
        <w:rPr>
          <w:rFonts w:ascii="Calibri" w:hAnsi="Calibri" w:cs="Calibri"/>
          <w:sz w:val="24"/>
          <w:szCs w:val="24"/>
        </w:rPr>
        <w:t xml:space="preserve"> wiedzy </w:t>
      </w:r>
      <w:r w:rsidR="00B56CEE" w:rsidRPr="00714396">
        <w:rPr>
          <w:rFonts w:ascii="Calibri" w:hAnsi="Calibri" w:cs="Calibri"/>
          <w:sz w:val="24"/>
          <w:szCs w:val="24"/>
        </w:rPr>
        <w:t xml:space="preserve">studentów </w:t>
      </w:r>
      <w:r w:rsidR="00F1107C" w:rsidRPr="00714396">
        <w:rPr>
          <w:rFonts w:ascii="Calibri" w:hAnsi="Calibri" w:cs="Calibri"/>
          <w:sz w:val="24"/>
          <w:szCs w:val="24"/>
        </w:rPr>
        <w:t xml:space="preserve">dotyczącej  zachowań </w:t>
      </w:r>
      <w:r w:rsidRPr="00714396">
        <w:rPr>
          <w:rFonts w:ascii="Calibri" w:hAnsi="Calibri" w:cs="Calibri"/>
          <w:sz w:val="24"/>
          <w:szCs w:val="24"/>
        </w:rPr>
        <w:t>problemowych i autodestrukcyjnych</w:t>
      </w:r>
    </w:p>
    <w:p w:rsidR="00F1107C" w:rsidRPr="00714396" w:rsidRDefault="00714396" w:rsidP="00714396">
      <w:pPr>
        <w:ind w:left="567"/>
        <w:jc w:val="both"/>
        <w:rPr>
          <w:rFonts w:ascii="Calibri" w:hAnsi="Calibri" w:cs="Calibri"/>
          <w:sz w:val="24"/>
          <w:szCs w:val="24"/>
        </w:rPr>
      </w:pPr>
      <w:r w:rsidRPr="00714396">
        <w:rPr>
          <w:rFonts w:asciiTheme="minorHAnsi" w:hAnsiTheme="minorHAnsi" w:cstheme="minorHAnsi"/>
          <w:sz w:val="24"/>
          <w:szCs w:val="24"/>
        </w:rPr>
        <w:t xml:space="preserve">     </w:t>
      </w:r>
      <w:r w:rsidR="00D80667" w:rsidRPr="00714396">
        <w:rPr>
          <w:rFonts w:ascii="Calibri" w:hAnsi="Calibri" w:cs="Calibri"/>
          <w:sz w:val="24"/>
          <w:szCs w:val="24"/>
        </w:rPr>
        <w:t xml:space="preserve"> </w:t>
      </w:r>
      <w:r w:rsidRPr="00714396">
        <w:rPr>
          <w:rFonts w:ascii="Calibri" w:hAnsi="Calibri" w:cs="Calibri"/>
          <w:sz w:val="24"/>
          <w:szCs w:val="24"/>
        </w:rPr>
        <w:t xml:space="preserve"> </w:t>
      </w:r>
      <w:r w:rsidR="00D80667" w:rsidRPr="00714396">
        <w:rPr>
          <w:rFonts w:ascii="Calibri" w:hAnsi="Calibri" w:cs="Calibri"/>
          <w:sz w:val="24"/>
          <w:szCs w:val="24"/>
        </w:rPr>
        <w:t>młodzieży</w:t>
      </w:r>
      <w:r w:rsidR="00F1107C" w:rsidRPr="00714396">
        <w:rPr>
          <w:rFonts w:ascii="Calibri" w:hAnsi="Calibri" w:cs="Calibri"/>
          <w:sz w:val="24"/>
          <w:szCs w:val="24"/>
        </w:rPr>
        <w:t>.</w:t>
      </w:r>
    </w:p>
    <w:p w:rsidR="00B07354" w:rsidRDefault="00714396" w:rsidP="00714396">
      <w:pPr>
        <w:pStyle w:val="TableParagraph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  </w:t>
      </w:r>
      <w:r w:rsidR="00D80667">
        <w:rPr>
          <w:rFonts w:asciiTheme="minorHAnsi" w:hAnsiTheme="minorHAnsi" w:cstheme="minorHAnsi"/>
          <w:b/>
          <w:iCs/>
          <w:sz w:val="24"/>
          <w:szCs w:val="24"/>
        </w:rPr>
        <w:t>C7</w:t>
      </w:r>
      <w:r w:rsidR="00B07354">
        <w:rPr>
          <w:rFonts w:asciiTheme="minorHAnsi" w:hAnsiTheme="minorHAnsi" w:cstheme="minorHAnsi"/>
          <w:b/>
          <w:iCs/>
          <w:sz w:val="24"/>
          <w:szCs w:val="24"/>
        </w:rPr>
        <w:t xml:space="preserve"> (W+Ćw</w:t>
      </w:r>
      <w:r w:rsidR="00B07354" w:rsidRPr="00714396">
        <w:rPr>
          <w:rFonts w:asciiTheme="minorHAnsi" w:hAnsiTheme="minorHAnsi" w:cstheme="minorHAnsi"/>
          <w:iCs/>
          <w:sz w:val="24"/>
          <w:szCs w:val="24"/>
        </w:rPr>
        <w:t>) Przygotowanie studentów do ciągłego pogłębiania wiedzy psychologicznej</w:t>
      </w:r>
    </w:p>
    <w:p w:rsidR="00716C08" w:rsidRPr="00E77D69" w:rsidRDefault="00716C08" w:rsidP="00716C08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3E0703" w:rsidRPr="00B56CEE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B56CEE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:rsidR="00B56CEE" w:rsidRPr="00B56CEE" w:rsidRDefault="00B56CEE" w:rsidP="00B56CEE">
      <w:pPr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  <w:shd w:val="clear" w:color="auto" w:fill="FFFFFF"/>
        </w:rPr>
        <w:t>1. Zapoznanie z kartą przedmiotu i wymaganiami dotyczącymi jego zaliczenia.</w:t>
      </w:r>
    </w:p>
    <w:p w:rsidR="00B56CEE" w:rsidRPr="00B56CEE" w:rsidRDefault="00B56CEE" w:rsidP="00B56CEE">
      <w:pPr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2. Pojęcie rozwoju, , obszar badań i metody, cechy zmian rozwojowych</w:t>
      </w:r>
    </w:p>
    <w:p w:rsidR="00B56CEE" w:rsidRPr="00B56CEE" w:rsidRDefault="00B56CEE" w:rsidP="00B56CEE">
      <w:pPr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3. Teorie i modele rozwoju. Teoria integralnego rozwoju</w:t>
      </w:r>
    </w:p>
    <w:p w:rsidR="00B56CEE" w:rsidRPr="00B56CEE" w:rsidRDefault="00B56CEE" w:rsidP="00B56CEE">
      <w:pPr>
        <w:ind w:left="709" w:hanging="142"/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4. Periodyzacja życia ludzkiego i zadania rozwojowe w poszczególnych okresach rozwojowych.</w:t>
      </w:r>
    </w:p>
    <w:p w:rsidR="00B56CEE" w:rsidRPr="00B56CEE" w:rsidRDefault="00B56CEE" w:rsidP="00B56CEE">
      <w:pPr>
        <w:pStyle w:val="Bezodstpw"/>
        <w:widowControl w:val="0"/>
        <w:suppressAutoHyphens/>
        <w:ind w:left="709" w:hanging="142"/>
        <w:jc w:val="both"/>
        <w:rPr>
          <w:rFonts w:asciiTheme="minorHAnsi" w:hAnsiTheme="minorHAnsi" w:cstheme="minorHAnsi"/>
          <w:iCs/>
          <w:lang w:val="pl-PL"/>
        </w:rPr>
      </w:pPr>
      <w:r w:rsidRPr="00B56CEE">
        <w:rPr>
          <w:rFonts w:asciiTheme="minorHAnsi" w:hAnsiTheme="minorHAnsi" w:cstheme="minorHAnsi"/>
          <w:lang w:val="pl-PL"/>
        </w:rPr>
        <w:t xml:space="preserve">5. Biologiczne i środowiskowe  uwarunkowania  rozwoju człowieka.  </w:t>
      </w:r>
      <w:r w:rsidRPr="00B56CEE">
        <w:rPr>
          <w:rFonts w:asciiTheme="minorHAnsi" w:hAnsiTheme="minorHAnsi" w:cstheme="minorHAnsi"/>
          <w:iCs/>
          <w:lang w:val="pl-PL"/>
        </w:rPr>
        <w:t>Rozwój w kontekście wychowania.</w:t>
      </w:r>
    </w:p>
    <w:p w:rsidR="00B56CEE" w:rsidRPr="00B56CEE" w:rsidRDefault="00B56CEE" w:rsidP="00B56CEE">
      <w:pPr>
        <w:pStyle w:val="Bezodstpw"/>
        <w:widowControl w:val="0"/>
        <w:suppressAutoHyphens/>
        <w:ind w:left="709" w:hanging="142"/>
        <w:jc w:val="both"/>
        <w:rPr>
          <w:rFonts w:asciiTheme="minorHAnsi" w:eastAsia="Garamond" w:hAnsiTheme="minorHAnsi" w:cstheme="minorHAnsi"/>
          <w:color w:val="auto"/>
          <w:lang w:val="pl-PL"/>
        </w:rPr>
      </w:pPr>
      <w:r w:rsidRPr="00B56CEE">
        <w:rPr>
          <w:rFonts w:asciiTheme="minorHAnsi" w:hAnsiTheme="minorHAnsi" w:cstheme="minorHAnsi"/>
          <w:iCs/>
          <w:lang w:val="pl-PL"/>
        </w:rPr>
        <w:t>6</w:t>
      </w:r>
      <w:r w:rsidRPr="00B56CEE">
        <w:rPr>
          <w:rFonts w:asciiTheme="minorHAnsi" w:hAnsiTheme="minorHAnsi" w:cstheme="minorHAnsi"/>
          <w:lang w:val="pl-PL"/>
        </w:rPr>
        <w:t>. Pojęcie normy rozwojowej, rozwój prawidłowy, opóźniony, dysharmonie rozwojowe i zaburzenia rozwoju.</w:t>
      </w:r>
    </w:p>
    <w:p w:rsidR="00B56CEE" w:rsidRPr="00B56CEE" w:rsidRDefault="00B56CEE" w:rsidP="00B56CEE">
      <w:pPr>
        <w:adjustRightInd w:val="0"/>
        <w:ind w:left="709" w:hanging="142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7-8. . Poznawcze podejście do osobowości: struktura osobowości, Ja realne i Ja idealne. Kształtowanie i rozwój   osobowości. Geneza samooceny, samoocena  adekwatna, zaniżona i zawyżona</w:t>
      </w:r>
    </w:p>
    <w:p w:rsidR="006D764F" w:rsidRPr="00B56CEE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B56CEE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:rsidR="00B56CEE" w:rsidRPr="00B56CEE" w:rsidRDefault="00B56CEE" w:rsidP="00B56CEE">
      <w:pPr>
        <w:pStyle w:val="Akapitzlist"/>
        <w:numPr>
          <w:ilvl w:val="0"/>
          <w:numId w:val="44"/>
        </w:numPr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Rozwój fizyczny i motoryczny w okresie dzieciństwa, wczesnej i późnej  adolescencji oraz wczesnej dorosłości </w:t>
      </w:r>
    </w:p>
    <w:p w:rsid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2-3.  Rozwój procesów poznawczych i rozwój moralny  w okresie dzieciństwa,  wczesnej i późnej  </w:t>
      </w:r>
    </w:p>
    <w:p w:rsidR="00B56CEE" w:rsidRP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B56CEE">
        <w:rPr>
          <w:rFonts w:asciiTheme="minorHAnsi" w:hAnsiTheme="minorHAnsi" w:cstheme="minorHAnsi"/>
          <w:sz w:val="24"/>
          <w:szCs w:val="24"/>
        </w:rPr>
        <w:t>adolescencji oraz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6CEE">
        <w:rPr>
          <w:rFonts w:asciiTheme="minorHAnsi" w:hAnsiTheme="minorHAnsi" w:cstheme="minorHAnsi"/>
          <w:sz w:val="24"/>
          <w:szCs w:val="24"/>
        </w:rPr>
        <w:t xml:space="preserve">  wczesnej dorosłości.</w:t>
      </w:r>
    </w:p>
    <w:p w:rsid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4.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6CEE">
        <w:rPr>
          <w:rFonts w:asciiTheme="minorHAnsi" w:hAnsiTheme="minorHAnsi" w:cstheme="minorHAnsi"/>
          <w:sz w:val="24"/>
          <w:szCs w:val="24"/>
        </w:rPr>
        <w:t xml:space="preserve">Rozwój procesów emocjonalno- motywacyjnych i  kontaktów  społecznych w okresie dzieciństwa,  </w:t>
      </w:r>
    </w:p>
    <w:p w:rsidR="00B56CEE" w:rsidRP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Pr="00B56CEE">
        <w:rPr>
          <w:rFonts w:asciiTheme="minorHAnsi" w:hAnsiTheme="minorHAnsi" w:cstheme="minorHAnsi"/>
          <w:sz w:val="24"/>
          <w:szCs w:val="24"/>
        </w:rPr>
        <w:t>wczesnej i późnej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B56CEE">
        <w:rPr>
          <w:rFonts w:asciiTheme="minorHAnsi" w:hAnsiTheme="minorHAnsi" w:cstheme="minorHAnsi"/>
          <w:sz w:val="24"/>
          <w:szCs w:val="24"/>
        </w:rPr>
        <w:t xml:space="preserve"> adolescencji oraz wczesnej dorosłości  </w:t>
      </w:r>
    </w:p>
    <w:p w:rsidR="00B56CEE" w:rsidRPr="00B56CEE" w:rsidRDefault="00B56CEE" w:rsidP="00B56CEE">
      <w:pPr>
        <w:pStyle w:val="Akapitzlist"/>
        <w:numPr>
          <w:ilvl w:val="0"/>
          <w:numId w:val="10"/>
        </w:numPr>
        <w:adjustRightInd w:val="0"/>
        <w:rPr>
          <w:rFonts w:asciiTheme="minorHAnsi" w:hAnsiTheme="minorHAnsi" w:cstheme="minorHAnsi"/>
          <w:b/>
          <w:i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 Kształtowanie tożsamości  i   poczucia własnej   wartości. Rozwój psychoseksualny.</w:t>
      </w:r>
    </w:p>
    <w:p w:rsid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 xml:space="preserve"> 6-7. Zachowania problemowe i autodestrukcyjne dzieci i młodzieży:  zaburzenia zachowania, </w:t>
      </w:r>
    </w:p>
    <w:p w:rsidR="00B56CEE" w:rsidRPr="00B56CEE" w:rsidRDefault="00B56CEE" w:rsidP="00B56CEE">
      <w:pPr>
        <w:pStyle w:val="Akapitzlist"/>
        <w:ind w:left="567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B56CEE">
        <w:rPr>
          <w:rFonts w:asciiTheme="minorHAnsi" w:hAnsiTheme="minorHAnsi" w:cstheme="minorHAnsi"/>
          <w:sz w:val="24"/>
          <w:szCs w:val="24"/>
        </w:rPr>
        <w:t>nadpobudliwość,  nieśmiałość,   zaburzenia lękowe i depresja</w:t>
      </w:r>
    </w:p>
    <w:p w:rsidR="00B56CEE" w:rsidRPr="00B56CEE" w:rsidRDefault="00B56CEE" w:rsidP="00B56CEE">
      <w:p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B56CEE">
        <w:rPr>
          <w:rFonts w:asciiTheme="minorHAnsi" w:hAnsiTheme="minorHAnsi" w:cstheme="minorHAnsi"/>
          <w:sz w:val="24"/>
          <w:szCs w:val="24"/>
        </w:rPr>
        <w:t>8.  Zaliczenie</w:t>
      </w:r>
      <w:r>
        <w:rPr>
          <w:rFonts w:asciiTheme="minorHAnsi" w:hAnsiTheme="minorHAnsi" w:cstheme="minorHAnsi"/>
          <w:sz w:val="24"/>
          <w:szCs w:val="24"/>
        </w:rPr>
        <w:t xml:space="preserve"> ćwiczeń</w:t>
      </w:r>
    </w:p>
    <w:p w:rsidR="006D764F" w:rsidRPr="003C6303" w:rsidRDefault="006D764F" w:rsidP="007C1808">
      <w:pPr>
        <w:pStyle w:val="TableParagraph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1439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C606CD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Pr="00C606CD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:rsidR="006E60C3" w:rsidRPr="00C606CD" w:rsidRDefault="00C81CAD" w:rsidP="003637CD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  <w:lang w:val="pl-PL"/>
              </w:rPr>
              <w:t>proces rozwoju ucznia w okresie dzieciństwa, wczesnej i późnej adolescencji: rozwój fizyczny, motoryczny i psychoseksualny, rozwój procesów poznawczych (myślenie, mowa, spostrzeganie, uwaga i pamięć), rozwój społeczno-emocjonalny i moralny, zmiany fizyczne i psychiczne w okresie dojrzewania, rozwój wybranych funkcji psychicznych, rozwój i kształtowanie osobowości, krystalizowania się tożsamości</w:t>
            </w:r>
          </w:p>
        </w:tc>
        <w:tc>
          <w:tcPr>
            <w:tcW w:w="1773" w:type="dxa"/>
          </w:tcPr>
          <w:p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:rsidR="006E60C3" w:rsidRPr="00C606CD" w:rsidRDefault="003637CD" w:rsidP="003637CD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NAUA_W0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</w:tr>
      <w:tr w:rsidR="00E77D69" w:rsidRPr="00C606CD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:rsidR="006E60C3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:rsidR="006E60C3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pojęcie normy rozwojowej, zaburzenia w rozwoju podstawowych procesów psychicznych, teorie integralnego rozwoju ucznia, dysharmonie i zaburzenia rozwojowe u uczniów</w:t>
            </w:r>
          </w:p>
        </w:tc>
        <w:tc>
          <w:tcPr>
            <w:tcW w:w="1773" w:type="dxa"/>
          </w:tcPr>
          <w:p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:rsidR="003637CD" w:rsidRPr="00C606CD" w:rsidRDefault="00C606CD" w:rsidP="003637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:rsidR="006E60C3" w:rsidRPr="00C606CD" w:rsidRDefault="003637CD" w:rsidP="003637CD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NAUA_W0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</w:tr>
      <w:tr w:rsidR="004F3B31" w:rsidRPr="00C606CD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:rsidR="004F3B31" w:rsidRPr="00C606CD" w:rsidRDefault="004F3B31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C81CAD" w:rsidRPr="00C606CD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:rsidR="004F3B31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rozwój w kontekście wychowania, zaburzenia zachowania, zagadnienia: nieśmiałości i nadpobudliwości oraz szczególnych uzdolnień, zaburzeń funkcjonowania w okresie dorastania, obniżenia nastroju, depresji</w:t>
            </w:r>
          </w:p>
        </w:tc>
        <w:tc>
          <w:tcPr>
            <w:tcW w:w="1773" w:type="dxa"/>
          </w:tcPr>
          <w:p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LOGA_W15</w:t>
            </w:r>
          </w:p>
          <w:p w:rsidR="004F3B31" w:rsidRPr="00C606CD" w:rsidRDefault="00B722D6" w:rsidP="00C606CD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NAUA_W09</w:t>
            </w:r>
          </w:p>
        </w:tc>
      </w:tr>
    </w:tbl>
    <w:p w:rsidR="00B7666E" w:rsidRPr="00C606CD" w:rsidRDefault="00B7666E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:rsidR="00B7666E" w:rsidRPr="00C606CD" w:rsidRDefault="00B7666E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</w:p>
    <w:p w:rsidR="00A713B4" w:rsidRPr="004757CA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757CA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zakresie </w:t>
      </w:r>
      <w:r w:rsidR="000800D0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14396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4757CA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C606CD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Pr="00C606CD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B7666E" w:rsidRPr="00C606CD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B.1.U</w:t>
            </w:r>
            <w:r w:rsidR="00B722D6">
              <w:rPr>
                <w:rFonts w:asciiTheme="minorHAnsi" w:hAnsiTheme="minorHAnsi" w:cstheme="minorHAnsi"/>
                <w:sz w:val="21"/>
                <w:szCs w:val="21"/>
              </w:rPr>
              <w:t>1</w:t>
            </w:r>
            <w:bookmarkStart w:id="1" w:name="_GoBack"/>
            <w:bookmarkEnd w:id="1"/>
          </w:p>
        </w:tc>
        <w:tc>
          <w:tcPr>
            <w:tcW w:w="6821" w:type="dxa"/>
          </w:tcPr>
          <w:p w:rsidR="00A713B4" w:rsidRPr="00C606CD" w:rsidRDefault="00C606C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C606CD">
              <w:rPr>
                <w:rFonts w:asciiTheme="minorHAnsi" w:hAnsiTheme="minorHAnsi" w:cstheme="minorHAnsi"/>
                <w:sz w:val="21"/>
                <w:szCs w:val="21"/>
              </w:rPr>
              <w:t>obserwować procesy rozwojowe uczniów;</w:t>
            </w:r>
          </w:p>
          <w:p w:rsidR="00C81CAD" w:rsidRPr="00C606CD" w:rsidRDefault="00C81CAD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</w:tcPr>
          <w:p w:rsidR="00B7666E" w:rsidRDefault="00C606CD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:rsidR="00C606CD" w:rsidRPr="00C606CD" w:rsidRDefault="00C606CD" w:rsidP="00C606CD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:rsidR="00A713B4" w:rsidRPr="00C606CD" w:rsidRDefault="00B722D6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NAUA_U10</w:t>
            </w:r>
          </w:p>
        </w:tc>
      </w:tr>
    </w:tbl>
    <w:p w:rsidR="00A713B4" w:rsidRPr="004757CA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757CA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14396" w:rsidRPr="004757CA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4757CA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A713B4" w:rsidRPr="00427500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:rsidR="00B7666E" w:rsidRPr="00427500" w:rsidRDefault="00B7666E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B.1.K1</w:t>
            </w:r>
          </w:p>
        </w:tc>
        <w:tc>
          <w:tcPr>
            <w:tcW w:w="6830" w:type="dxa"/>
          </w:tcPr>
          <w:p w:rsidR="00A713B4" w:rsidRPr="00427500" w:rsidRDefault="00B7666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 xml:space="preserve"> ciągłego doskonalenia swojej wiedzy merytorycznej</w:t>
            </w:r>
          </w:p>
        </w:tc>
        <w:tc>
          <w:tcPr>
            <w:tcW w:w="1773" w:type="dxa"/>
          </w:tcPr>
          <w:p w:rsidR="00B7666E" w:rsidRPr="00427500" w:rsidRDefault="00B7666E" w:rsidP="00B7666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:rsidR="00A713B4" w:rsidRPr="00427500" w:rsidRDefault="00B722D6" w:rsidP="00744455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</w:p>
        </w:tc>
      </w:tr>
    </w:tbl>
    <w:p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5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</w:tblGrid>
      <w:tr w:rsidR="00714396" w:rsidRPr="00E77D69" w:rsidTr="00714396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pisemny/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 xml:space="preserve">inny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:rsidR="00714396" w:rsidRPr="00E77D69" w:rsidRDefault="00714396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 multimedialna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</w:tblGrid>
      <w:tr w:rsidR="00714396" w:rsidRPr="00E77D69" w:rsidTr="0071439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:rsidR="00714396" w:rsidRPr="00E77D69" w:rsidRDefault="00714396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714396" w:rsidRPr="00E77D69" w:rsidRDefault="00714396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714396" w:rsidRPr="00A30892" w:rsidRDefault="00A30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30892">
              <w:rPr>
                <w:rFonts w:asciiTheme="minorHAnsi" w:hAnsiTheme="minorHAnsi" w:cstheme="minorHAnsi"/>
                <w:iCs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714396" w:rsidRPr="00E77D69" w:rsidRDefault="00A30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…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714396" w:rsidRPr="00E77D69" w:rsidTr="00714396">
        <w:trPr>
          <w:jc w:val="center"/>
        </w:trPr>
        <w:tc>
          <w:tcPr>
            <w:tcW w:w="1237" w:type="dxa"/>
            <w:shd w:val="clear" w:color="auto" w:fill="ECF1F8"/>
          </w:tcPr>
          <w:p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B417C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:rsidTr="00714396">
        <w:trPr>
          <w:jc w:val="center"/>
        </w:trPr>
        <w:tc>
          <w:tcPr>
            <w:tcW w:w="1237" w:type="dxa"/>
            <w:shd w:val="clear" w:color="auto" w:fill="ECF1F8"/>
          </w:tcPr>
          <w:p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:rsidTr="00714396">
        <w:trPr>
          <w:jc w:val="center"/>
        </w:trPr>
        <w:tc>
          <w:tcPr>
            <w:tcW w:w="1237" w:type="dxa"/>
            <w:shd w:val="clear" w:color="auto" w:fill="ECF1F8"/>
          </w:tcPr>
          <w:p w:rsidR="00714396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:rsidR="00714396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:rsidTr="00714396">
        <w:trPr>
          <w:jc w:val="center"/>
        </w:trPr>
        <w:tc>
          <w:tcPr>
            <w:tcW w:w="1237" w:type="dxa"/>
            <w:shd w:val="clear" w:color="auto" w:fill="ECF1F8"/>
          </w:tcPr>
          <w:p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714396" w:rsidRPr="00E77D69" w:rsidTr="00714396">
        <w:trPr>
          <w:jc w:val="center"/>
        </w:trPr>
        <w:tc>
          <w:tcPr>
            <w:tcW w:w="1237" w:type="dxa"/>
            <w:shd w:val="clear" w:color="auto" w:fill="ECF1F8"/>
          </w:tcPr>
          <w:p w:rsidR="00714396" w:rsidRPr="00E77D69" w:rsidRDefault="0071439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:rsidR="00714396" w:rsidRPr="00E77D69" w:rsidRDefault="0071439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:rsidR="00906C25" w:rsidRPr="00E77D69" w:rsidRDefault="0084337F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>
        <w:rPr>
          <w:rFonts w:asciiTheme="minorHAnsi" w:hAnsiTheme="minorHAnsi" w:cstheme="minorHAnsi"/>
          <w:iCs/>
        </w:rPr>
        <w:t xml:space="preserve">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  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51 -60 % pkt. z testu </w:t>
            </w:r>
            <w:r w:rsidR="00B56CEE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egzaminacyjnego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61 -70 % pkt. z testu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egzaminacyjnego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71 -80 %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81 -90 %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  <w:tr w:rsidR="00E77D69" w:rsidRPr="00DA7B32" w:rsidTr="000D4346">
        <w:trPr>
          <w:jc w:val="center"/>
        </w:trPr>
        <w:tc>
          <w:tcPr>
            <w:tcW w:w="961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:rsidR="00896E3C" w:rsidRPr="007C1808" w:rsidRDefault="00DA7B32" w:rsidP="00B56CEE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91 % pkt. z </w:t>
            </w:r>
            <w:r w:rsidR="00A934E8"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testu egzaminacyjnego</w:t>
            </w:r>
          </w:p>
        </w:tc>
      </w:tr>
    </w:tbl>
    <w:p w:rsidR="00DA7B32" w:rsidRDefault="00896E3C" w:rsidP="007C1808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  <w:r w:rsidRPr="00DA7B32">
        <w:rPr>
          <w:rFonts w:asciiTheme="minorHAnsi" w:hAnsiTheme="minorHAnsi" w:cstheme="minorHAnsi"/>
          <w:b/>
          <w:iCs/>
          <w:sz w:val="21"/>
          <w:szCs w:val="21"/>
        </w:rPr>
        <w:t>Forma zajęć:</w:t>
      </w:r>
    </w:p>
    <w:p w:rsidR="00896E3C" w:rsidRPr="00DA7B32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 xml:space="preserve">       Ć</w:t>
      </w:r>
      <w:r w:rsidR="009C5192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WICZENIA </w:t>
      </w:r>
      <w:r w:rsidR="00896E3C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(C) </w:t>
      </w:r>
      <w:r w:rsidR="00896E3C" w:rsidRPr="00DA7B32">
        <w:rPr>
          <w:rFonts w:asciiTheme="minorHAnsi" w:hAnsiTheme="minorHAnsi" w:cstheme="minorHAnsi"/>
          <w:bCs/>
          <w:iCs/>
          <w:sz w:val="21"/>
          <w:szCs w:val="21"/>
        </w:rPr>
        <w:t xml:space="preserve">(w tym </w:t>
      </w:r>
      <w:r w:rsidR="003B6F34" w:rsidRPr="00DA7B32">
        <w:rPr>
          <w:rFonts w:asciiTheme="minorHAnsi" w:hAnsiTheme="minorHAnsi" w:cstheme="minorHAnsi"/>
          <w:bCs/>
          <w:iCs/>
          <w:sz w:val="21"/>
          <w:szCs w:val="21"/>
        </w:rPr>
        <w:t>zajęcia prowadzone z wykorzystaniem metod i technik kształcenia na odległość</w:t>
      </w:r>
      <w:r w:rsidR="00FD380B" w:rsidRPr="00DA7B32">
        <w:rPr>
          <w:rFonts w:asciiTheme="minorHAnsi" w:hAnsiTheme="minorHAnsi" w:cstheme="minorHAnsi"/>
          <w:bCs/>
          <w:iCs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:rsidTr="000D4346">
        <w:trPr>
          <w:jc w:val="center"/>
        </w:trPr>
        <w:tc>
          <w:tcPr>
            <w:tcW w:w="953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:rsidTr="000D4346">
        <w:trPr>
          <w:jc w:val="center"/>
        </w:trPr>
        <w:tc>
          <w:tcPr>
            <w:tcW w:w="953" w:type="dxa"/>
          </w:tcPr>
          <w:p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7C1808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7C1808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  <w:tr w:rsidR="00DA7B32" w:rsidRPr="00DA7B32" w:rsidTr="00FD5BDC">
        <w:trPr>
          <w:jc w:val="center"/>
        </w:trPr>
        <w:tc>
          <w:tcPr>
            <w:tcW w:w="9823" w:type="dxa"/>
            <w:gridSpan w:val="2"/>
          </w:tcPr>
          <w:p w:rsidR="00DA7B32" w:rsidRPr="00DA7B32" w:rsidRDefault="00DA7B32" w:rsidP="00716C08">
            <w:pPr>
              <w:tabs>
                <w:tab w:val="left" w:pos="655"/>
              </w:tabs>
              <w:spacing w:before="60"/>
              <w:ind w:right="23"/>
              <w:rPr>
                <w:rFonts w:asciiTheme="minorHAnsi" w:hAnsiTheme="minorHAnsi" w:cstheme="minorHAnsi"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sz w:val="21"/>
                <w:szCs w:val="21"/>
              </w:rPr>
              <w:t>Do zadań stawianych studentowi należy: kolokwium zaliczeniowe, prezentacja multimedialna, przygotowanie do zajęć i  aktywność na zajęciach</w:t>
            </w:r>
            <w:r w:rsidR="00023C6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="007D247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6C5000">
        <w:trPr>
          <w:trHeight w:val="285"/>
          <w:jc w:val="center"/>
        </w:trPr>
        <w:tc>
          <w:tcPr>
            <w:tcW w:w="5499" w:type="dxa"/>
          </w:tcPr>
          <w:p w:rsidR="00896E3C" w:rsidRPr="00E77D69" w:rsidRDefault="007C180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6C5000">
        <w:trPr>
          <w:trHeight w:val="282"/>
          <w:jc w:val="center"/>
        </w:trPr>
        <w:tc>
          <w:tcPr>
            <w:tcW w:w="5499" w:type="dxa"/>
          </w:tcPr>
          <w:p w:rsidR="00896E3C" w:rsidRPr="00E77D69" w:rsidRDefault="007C1808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 w:rsidR="007C1808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032620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</w:t>
            </w:r>
            <w:r w:rsidR="007C1808">
              <w:rPr>
                <w:rFonts w:asciiTheme="minorHAnsi" w:hAnsiTheme="minorHAnsi" w:cstheme="minorHAnsi"/>
                <w:iCs/>
                <w:sz w:val="21"/>
                <w:szCs w:val="21"/>
              </w:rPr>
              <w:t>gotowanie do egzaminu/kolokwium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A934E8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/10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</w:t>
            </w:r>
            <w:r w:rsidR="007C1808">
              <w:rPr>
                <w:rFonts w:asciiTheme="minorHAnsi" w:hAnsiTheme="minorHAnsi" w:cstheme="minorHAnsi"/>
                <w:iCs/>
                <w:sz w:val="21"/>
                <w:szCs w:val="21"/>
              </w:rPr>
              <w:t>anie prezentacji multimedialnej</w:t>
            </w:r>
          </w:p>
        </w:tc>
        <w:tc>
          <w:tcPr>
            <w:tcW w:w="2172" w:type="dxa"/>
            <w:vAlign w:val="center"/>
          </w:tcPr>
          <w:p w:rsidR="00896E3C" w:rsidRPr="00E77D69" w:rsidRDefault="007725F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896E3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1106DC" w:rsidRPr="00E77D69" w:rsidRDefault="00CD4B1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07F2B9E"/>
    <w:multiLevelType w:val="hybridMultilevel"/>
    <w:tmpl w:val="4B321B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6" w15:restartNumberingAfterBreak="0">
    <w:nsid w:val="59B8276E"/>
    <w:multiLevelType w:val="multilevel"/>
    <w:tmpl w:val="404AABB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A4341190"/>
    <w:lvl w:ilvl="0" w:tplc="8C9A6B34">
      <w:start w:val="1"/>
      <w:numFmt w:val="bullet"/>
      <w:lvlText w:val="•"/>
      <w:lvlJc w:val="left"/>
      <w:pPr>
        <w:ind w:left="107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710474"/>
    <w:multiLevelType w:val="hybridMultilevel"/>
    <w:tmpl w:val="104C904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F436809"/>
    <w:multiLevelType w:val="hybridMultilevel"/>
    <w:tmpl w:val="D98A00BE"/>
    <w:lvl w:ilvl="0" w:tplc="A4AA9C90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1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7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8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6"/>
  </w:num>
  <w:num w:numId="3">
    <w:abstractNumId w:val="19"/>
  </w:num>
  <w:num w:numId="4">
    <w:abstractNumId w:val="40"/>
  </w:num>
  <w:num w:numId="5">
    <w:abstractNumId w:val="4"/>
  </w:num>
  <w:num w:numId="6">
    <w:abstractNumId w:val="36"/>
  </w:num>
  <w:num w:numId="7">
    <w:abstractNumId w:val="11"/>
  </w:num>
  <w:num w:numId="8">
    <w:abstractNumId w:val="18"/>
  </w:num>
  <w:num w:numId="9">
    <w:abstractNumId w:val="8"/>
  </w:num>
  <w:num w:numId="10">
    <w:abstractNumId w:val="26"/>
  </w:num>
  <w:num w:numId="11">
    <w:abstractNumId w:val="27"/>
  </w:num>
  <w:num w:numId="12">
    <w:abstractNumId w:val="35"/>
  </w:num>
  <w:num w:numId="13">
    <w:abstractNumId w:val="13"/>
  </w:num>
  <w:num w:numId="14">
    <w:abstractNumId w:val="32"/>
  </w:num>
  <w:num w:numId="15">
    <w:abstractNumId w:val="34"/>
  </w:num>
  <w:num w:numId="16">
    <w:abstractNumId w:val="33"/>
  </w:num>
  <w:num w:numId="17">
    <w:abstractNumId w:val="21"/>
  </w:num>
  <w:num w:numId="18">
    <w:abstractNumId w:val="10"/>
  </w:num>
  <w:num w:numId="19">
    <w:abstractNumId w:val="14"/>
  </w:num>
  <w:num w:numId="20">
    <w:abstractNumId w:val="3"/>
  </w:num>
  <w:num w:numId="21">
    <w:abstractNumId w:val="22"/>
  </w:num>
  <w:num w:numId="22">
    <w:abstractNumId w:val="24"/>
  </w:num>
  <w:num w:numId="23">
    <w:abstractNumId w:val="0"/>
  </w:num>
  <w:num w:numId="24">
    <w:abstractNumId w:val="41"/>
  </w:num>
  <w:num w:numId="25">
    <w:abstractNumId w:val="12"/>
  </w:num>
  <w:num w:numId="26">
    <w:abstractNumId w:val="20"/>
  </w:num>
  <w:num w:numId="27">
    <w:abstractNumId w:val="42"/>
  </w:num>
  <w:num w:numId="28">
    <w:abstractNumId w:val="15"/>
  </w:num>
  <w:num w:numId="29">
    <w:abstractNumId w:val="31"/>
  </w:num>
  <w:num w:numId="30">
    <w:abstractNumId w:val="7"/>
  </w:num>
  <w:num w:numId="31">
    <w:abstractNumId w:val="17"/>
  </w:num>
  <w:num w:numId="32">
    <w:abstractNumId w:val="23"/>
  </w:num>
  <w:num w:numId="33">
    <w:abstractNumId w:val="5"/>
  </w:num>
  <w:num w:numId="34">
    <w:abstractNumId w:val="16"/>
  </w:num>
  <w:num w:numId="35">
    <w:abstractNumId w:val="9"/>
  </w:num>
  <w:num w:numId="36">
    <w:abstractNumId w:val="28"/>
  </w:num>
  <w:num w:numId="37">
    <w:abstractNumId w:val="2"/>
  </w:num>
  <w:num w:numId="38">
    <w:abstractNumId w:val="43"/>
  </w:num>
  <w:num w:numId="39">
    <w:abstractNumId w:val="37"/>
  </w:num>
  <w:num w:numId="40">
    <w:abstractNumId w:val="25"/>
  </w:num>
  <w:num w:numId="41">
    <w:abstractNumId w:val="39"/>
  </w:num>
  <w:num w:numId="42">
    <w:abstractNumId w:val="1"/>
  </w:num>
  <w:num w:numId="43">
    <w:abstractNumId w:val="29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746C5"/>
    <w:rsid w:val="00002152"/>
    <w:rsid w:val="00023C66"/>
    <w:rsid w:val="00032620"/>
    <w:rsid w:val="0003689E"/>
    <w:rsid w:val="00040C7C"/>
    <w:rsid w:val="00053608"/>
    <w:rsid w:val="00064309"/>
    <w:rsid w:val="000657F2"/>
    <w:rsid w:val="000706A4"/>
    <w:rsid w:val="000746C5"/>
    <w:rsid w:val="000800D0"/>
    <w:rsid w:val="000D4346"/>
    <w:rsid w:val="000F2E26"/>
    <w:rsid w:val="000F5265"/>
    <w:rsid w:val="00104F8D"/>
    <w:rsid w:val="001106DC"/>
    <w:rsid w:val="001373A5"/>
    <w:rsid w:val="001430F4"/>
    <w:rsid w:val="00145EC7"/>
    <w:rsid w:val="0018050D"/>
    <w:rsid w:val="001D18A7"/>
    <w:rsid w:val="001D511D"/>
    <w:rsid w:val="001E0ADE"/>
    <w:rsid w:val="001E7B5A"/>
    <w:rsid w:val="002401BA"/>
    <w:rsid w:val="0027397F"/>
    <w:rsid w:val="002F1835"/>
    <w:rsid w:val="00320B54"/>
    <w:rsid w:val="0034602B"/>
    <w:rsid w:val="003622B2"/>
    <w:rsid w:val="003637CD"/>
    <w:rsid w:val="00363F81"/>
    <w:rsid w:val="0037747C"/>
    <w:rsid w:val="00385679"/>
    <w:rsid w:val="003A340A"/>
    <w:rsid w:val="003B55C2"/>
    <w:rsid w:val="003B6889"/>
    <w:rsid w:val="003B6F34"/>
    <w:rsid w:val="003C2E51"/>
    <w:rsid w:val="003C6303"/>
    <w:rsid w:val="003D4E8D"/>
    <w:rsid w:val="003D5C56"/>
    <w:rsid w:val="003E0703"/>
    <w:rsid w:val="00402BCD"/>
    <w:rsid w:val="00406793"/>
    <w:rsid w:val="00421C9E"/>
    <w:rsid w:val="004256BE"/>
    <w:rsid w:val="00427500"/>
    <w:rsid w:val="00436303"/>
    <w:rsid w:val="004443B6"/>
    <w:rsid w:val="00461B3C"/>
    <w:rsid w:val="004757CA"/>
    <w:rsid w:val="00480C99"/>
    <w:rsid w:val="004838B3"/>
    <w:rsid w:val="004A241A"/>
    <w:rsid w:val="004B30D1"/>
    <w:rsid w:val="004C2D66"/>
    <w:rsid w:val="004C425C"/>
    <w:rsid w:val="004C6225"/>
    <w:rsid w:val="004E017B"/>
    <w:rsid w:val="004F3B31"/>
    <w:rsid w:val="004F47E5"/>
    <w:rsid w:val="005363F3"/>
    <w:rsid w:val="00543BC4"/>
    <w:rsid w:val="00547956"/>
    <w:rsid w:val="0056542C"/>
    <w:rsid w:val="00566B57"/>
    <w:rsid w:val="0057066D"/>
    <w:rsid w:val="00571CD4"/>
    <w:rsid w:val="005769E7"/>
    <w:rsid w:val="005D2A79"/>
    <w:rsid w:val="005D3DCA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14396"/>
    <w:rsid w:val="00716C08"/>
    <w:rsid w:val="00725F8A"/>
    <w:rsid w:val="00744455"/>
    <w:rsid w:val="007725F5"/>
    <w:rsid w:val="00775AF1"/>
    <w:rsid w:val="007B605E"/>
    <w:rsid w:val="007C1808"/>
    <w:rsid w:val="007C3DBD"/>
    <w:rsid w:val="007D247F"/>
    <w:rsid w:val="007D51AC"/>
    <w:rsid w:val="00826AE9"/>
    <w:rsid w:val="00834C51"/>
    <w:rsid w:val="0084337F"/>
    <w:rsid w:val="00862E0A"/>
    <w:rsid w:val="00896E3C"/>
    <w:rsid w:val="008A1520"/>
    <w:rsid w:val="008B29C6"/>
    <w:rsid w:val="008B336A"/>
    <w:rsid w:val="008C7255"/>
    <w:rsid w:val="00906C25"/>
    <w:rsid w:val="009109EC"/>
    <w:rsid w:val="00913ECD"/>
    <w:rsid w:val="00937B44"/>
    <w:rsid w:val="00952870"/>
    <w:rsid w:val="0095606D"/>
    <w:rsid w:val="00957188"/>
    <w:rsid w:val="00980D77"/>
    <w:rsid w:val="009C5192"/>
    <w:rsid w:val="009D2D35"/>
    <w:rsid w:val="009D3E96"/>
    <w:rsid w:val="009D44FA"/>
    <w:rsid w:val="00A30892"/>
    <w:rsid w:val="00A37682"/>
    <w:rsid w:val="00A376DE"/>
    <w:rsid w:val="00A5532D"/>
    <w:rsid w:val="00A713B4"/>
    <w:rsid w:val="00A934E8"/>
    <w:rsid w:val="00AB3480"/>
    <w:rsid w:val="00AF51E8"/>
    <w:rsid w:val="00AF7E08"/>
    <w:rsid w:val="00B07354"/>
    <w:rsid w:val="00B20F2C"/>
    <w:rsid w:val="00B36858"/>
    <w:rsid w:val="00B417CC"/>
    <w:rsid w:val="00B54F67"/>
    <w:rsid w:val="00B56CEE"/>
    <w:rsid w:val="00B64890"/>
    <w:rsid w:val="00B6660E"/>
    <w:rsid w:val="00B710BF"/>
    <w:rsid w:val="00B722D6"/>
    <w:rsid w:val="00B72C78"/>
    <w:rsid w:val="00B7666E"/>
    <w:rsid w:val="00B877F7"/>
    <w:rsid w:val="00B91979"/>
    <w:rsid w:val="00B931EC"/>
    <w:rsid w:val="00BB0629"/>
    <w:rsid w:val="00BD5E62"/>
    <w:rsid w:val="00BD7580"/>
    <w:rsid w:val="00BE2901"/>
    <w:rsid w:val="00BE67AE"/>
    <w:rsid w:val="00C1154E"/>
    <w:rsid w:val="00C14619"/>
    <w:rsid w:val="00C51D09"/>
    <w:rsid w:val="00C606CD"/>
    <w:rsid w:val="00C62B71"/>
    <w:rsid w:val="00C74615"/>
    <w:rsid w:val="00C81CAD"/>
    <w:rsid w:val="00CA3616"/>
    <w:rsid w:val="00CB604E"/>
    <w:rsid w:val="00CD4B15"/>
    <w:rsid w:val="00CD60D3"/>
    <w:rsid w:val="00CD6370"/>
    <w:rsid w:val="00CF48D1"/>
    <w:rsid w:val="00D05AB2"/>
    <w:rsid w:val="00D618E3"/>
    <w:rsid w:val="00D80667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D182D"/>
    <w:rsid w:val="00ED4337"/>
    <w:rsid w:val="00EE3CEA"/>
    <w:rsid w:val="00EF03DF"/>
    <w:rsid w:val="00F05892"/>
    <w:rsid w:val="00F1107C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ADB3B"/>
  <w15:docId w15:val="{A214E348-0516-4474-9FD6-229396192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99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D4A287-70E8-4BED-A4A8-22185029D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1074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64</cp:revision>
  <cp:lastPrinted>2025-09-12T11:22:00Z</cp:lastPrinted>
  <dcterms:created xsi:type="dcterms:W3CDTF">2025-10-06T09:32:00Z</dcterms:created>
  <dcterms:modified xsi:type="dcterms:W3CDTF">2025-11-28T10:21:00Z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